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2D7" w14:textId="28A2A865" w:rsidR="004A18F1" w:rsidRPr="004A18F1" w:rsidRDefault="004A18F1" w:rsidP="004A18F1">
      <w:r w:rsidRPr="004A18F1">
        <w:rPr>
          <w:b/>
          <w:bCs/>
        </w:rPr>
        <w:t xml:space="preserve">ANONYMIZOVANÁ </w:t>
      </w:r>
      <w:proofErr w:type="gramStart"/>
      <w:r w:rsidRPr="004A18F1">
        <w:rPr>
          <w:b/>
          <w:bCs/>
        </w:rPr>
        <w:t>VERZE - PŘEHLED</w:t>
      </w:r>
      <w:proofErr w:type="gramEnd"/>
      <w:r w:rsidRPr="004A18F1">
        <w:rPr>
          <w:b/>
          <w:bCs/>
        </w:rPr>
        <w:t xml:space="preserve"> USNESENÍ ZE DNE </w:t>
      </w:r>
      <w:r w:rsidR="002E1CC8">
        <w:rPr>
          <w:b/>
          <w:bCs/>
        </w:rPr>
        <w:t>26.1.2026</w:t>
      </w:r>
      <w:r w:rsidRPr="004A18F1">
        <w:rPr>
          <w:b/>
          <w:bCs/>
        </w:rPr>
        <w:br/>
        <w:t>(pro zveřejnění způsobem umožňujícím dálkový přístup)</w:t>
      </w:r>
    </w:p>
    <w:p w14:paraId="004D25CF" w14:textId="77777777" w:rsidR="004A18F1" w:rsidRPr="004A18F1" w:rsidRDefault="0042773D" w:rsidP="004A18F1">
      <w:r>
        <w:pict w14:anchorId="6D14583F">
          <v:rect id="_x0000_i1025" style="width:0;height:0" o:hralign="center" o:hrstd="t" o:hr="t" fillcolor="#a0a0a0" stroked="f"/>
        </w:pict>
      </w:r>
    </w:p>
    <w:p w14:paraId="255DC13E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1:</w:t>
      </w:r>
      <w:r w:rsidRPr="001514F3">
        <w:br/>
        <w:t>Zastupitelstvo obce Borová schvaluje jako zapisovatele pana M. S. Jako ověřovatele zápisu pana O. B. a pana V. H.</w:t>
      </w:r>
    </w:p>
    <w:p w14:paraId="18CB1D79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2:</w:t>
      </w:r>
      <w:r w:rsidRPr="001514F3">
        <w:br/>
        <w:t>Zastupitelstvo obce Borová schvaluje doplnění programu jednání o bod:</w:t>
      </w:r>
    </w:p>
    <w:p w14:paraId="43367C67" w14:textId="77777777" w:rsidR="002E1CC8" w:rsidRPr="001514F3" w:rsidRDefault="002E1CC8" w:rsidP="002E1CC8">
      <w:pPr>
        <w:numPr>
          <w:ilvl w:val="0"/>
          <w:numId w:val="3"/>
        </w:numPr>
        <w:spacing w:line="278" w:lineRule="auto"/>
      </w:pPr>
      <w:r w:rsidRPr="001514F3">
        <w:t xml:space="preserve">podání </w:t>
      </w:r>
      <w:proofErr w:type="spellStart"/>
      <w:r w:rsidRPr="001514F3">
        <w:t>ŽoD</w:t>
      </w:r>
      <w:proofErr w:type="spellEnd"/>
      <w:r w:rsidRPr="001514F3">
        <w:t xml:space="preserve"> v rámci programu 129 670 Údržba a obnova kulturních a venkovských prvků II pro rok 2026 vyhlášeném </w:t>
      </w:r>
      <w:proofErr w:type="spellStart"/>
      <w:r w:rsidRPr="001514F3">
        <w:t>MZe</w:t>
      </w:r>
      <w:proofErr w:type="spellEnd"/>
      <w:r w:rsidRPr="001514F3">
        <w:t>.</w:t>
      </w:r>
    </w:p>
    <w:p w14:paraId="1C4F6645" w14:textId="77777777" w:rsidR="002E1CC8" w:rsidRPr="001514F3" w:rsidRDefault="002E1CC8" w:rsidP="002E1CC8">
      <w:pPr>
        <w:spacing w:line="278" w:lineRule="auto"/>
      </w:pPr>
      <w:r w:rsidRPr="001514F3">
        <w:t>Bod bude do programu zařazen po projednání bodu: smlouva o úvěru uzavřená v roce 2018 na výstavbu splaškové kanalizace mezi Obcí Borová a bankou, úroková sazba, období její platnosti, dodatek ke smlouvě.</w:t>
      </w:r>
    </w:p>
    <w:p w14:paraId="2D13194B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3:</w:t>
      </w:r>
      <w:r w:rsidRPr="001514F3">
        <w:br/>
        <w:t>Zastupitelstvo obce Borová schvaluje doplněný program jednání jako celek.</w:t>
      </w:r>
    </w:p>
    <w:p w14:paraId="50BE1CE0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4:</w:t>
      </w:r>
      <w:r w:rsidRPr="001514F3">
        <w:br/>
        <w:t>Zastupitelstvo obce Borová schvaluje zápis usnesení ze dne 15. 12. 2025.</w:t>
      </w:r>
    </w:p>
    <w:p w14:paraId="286693EB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5:</w:t>
      </w:r>
      <w:r w:rsidRPr="001514F3">
        <w:br/>
        <w:t>Zastupitelstvo obce Borová:</w:t>
      </w:r>
    </w:p>
    <w:p w14:paraId="02457059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I. schvaluje</w:t>
      </w:r>
      <w:r w:rsidRPr="001514F3">
        <w:t> v souladu s § 85 písm. j) zákona č. 128/2000 Sb., o obcích, uzavření Dodatku č. 3 ke smlouvě o úvěru ze dne 27. 2. 2018, uzavřené mezi Obcí Borová a Českou spořitelnou, a.s., a to v tomto rozsahu změn:</w:t>
      </w:r>
    </w:p>
    <w:p w14:paraId="3CF3AEDE" w14:textId="77777777" w:rsidR="002E1CC8" w:rsidRPr="001514F3" w:rsidRDefault="002E1CC8" w:rsidP="002E1CC8">
      <w:pPr>
        <w:numPr>
          <w:ilvl w:val="0"/>
          <w:numId w:val="4"/>
        </w:numPr>
        <w:spacing w:line="278" w:lineRule="auto"/>
      </w:pPr>
      <w:r w:rsidRPr="001514F3">
        <w:t>Období platnosti úrokové sazby (doba fixace) se nově sjednává v délce trvání 3 roky, přičemž začíná dnem 1. 2. 2026 a trvá do 31. 1. 2029.</w:t>
      </w:r>
    </w:p>
    <w:p w14:paraId="6B885EC1" w14:textId="77777777" w:rsidR="002E1CC8" w:rsidRPr="001514F3" w:rsidRDefault="002E1CC8" w:rsidP="002E1CC8">
      <w:pPr>
        <w:numPr>
          <w:ilvl w:val="0"/>
          <w:numId w:val="4"/>
        </w:numPr>
        <w:spacing w:line="278" w:lineRule="auto"/>
      </w:pPr>
      <w:r w:rsidRPr="001514F3">
        <w:t>Výše úrokové sazby činí 3,71 % ročně.</w:t>
      </w:r>
    </w:p>
    <w:p w14:paraId="69A7F65D" w14:textId="77777777" w:rsidR="002E1CC8" w:rsidRPr="001514F3" w:rsidRDefault="002E1CC8" w:rsidP="002E1CC8">
      <w:pPr>
        <w:spacing w:line="278" w:lineRule="auto"/>
      </w:pPr>
      <w:r w:rsidRPr="001514F3">
        <w:t>Ostatní ustanovení smlouvy o úvěru zůstávají dodatkem nedotčena, pokud nejsou dodatkem výslovně změněna.</w:t>
      </w:r>
    </w:p>
    <w:p w14:paraId="6BA34F7C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II. pověřuje</w:t>
      </w:r>
      <w:r w:rsidRPr="001514F3">
        <w:br/>
        <w:t>starostku Obce Borová podpisem Dodatku č. 3 ke smlouvě o úvěru uvedené v bodě I. tohoto usnesení a provedením souvisejících úkonů nezbytných k jeho realizaci.</w:t>
      </w:r>
    </w:p>
    <w:p w14:paraId="732D31FE" w14:textId="77777777" w:rsidR="002E1CC8" w:rsidRPr="001514F3" w:rsidRDefault="002E1CC8" w:rsidP="002E1CC8">
      <w:pPr>
        <w:spacing w:line="278" w:lineRule="auto"/>
      </w:pPr>
      <w:r w:rsidRPr="001514F3">
        <w:rPr>
          <w:b/>
          <w:bCs/>
        </w:rPr>
        <w:t>usnesení č. 6:</w:t>
      </w:r>
      <w:r w:rsidRPr="001514F3">
        <w:br/>
        <w:t xml:space="preserve">Zastupitelstvo obce Borová schvaluje podání </w:t>
      </w:r>
      <w:proofErr w:type="spellStart"/>
      <w:r w:rsidRPr="001514F3">
        <w:t>ŽoD</w:t>
      </w:r>
      <w:proofErr w:type="spellEnd"/>
      <w:r w:rsidRPr="001514F3">
        <w:t xml:space="preserve"> v rámci programu 129 670 Údržba a obnova kulturních a venkovských prvků II pro rok 2026 vyhlášeném Ministerstvem zemědělství ČR, a to na restaurátorské záměry s názvem: „Mramorový kříž v Borové“ a „Kříž v Borové“</w:t>
      </w:r>
    </w:p>
    <w:p w14:paraId="2B1A272D" w14:textId="77777777" w:rsidR="002E1CC8" w:rsidRPr="004A18F1" w:rsidRDefault="002E1CC8" w:rsidP="004A18F1"/>
    <w:p w14:paraId="6FCC6B88" w14:textId="77777777" w:rsidR="004A18F1" w:rsidRPr="004A18F1" w:rsidRDefault="0042773D" w:rsidP="004A18F1">
      <w:r>
        <w:pict w14:anchorId="408A4799">
          <v:rect id="_x0000_i1026" style="width:0;height:0" o:hralign="center" o:hrstd="t" o:hr="t" fillcolor="#a0a0a0" stroked="f"/>
        </w:pict>
      </w:r>
    </w:p>
    <w:p w14:paraId="104629FC" w14:textId="77777777" w:rsidR="004A18F1" w:rsidRPr="004A18F1" w:rsidRDefault="004A18F1" w:rsidP="004A18F1">
      <w:r w:rsidRPr="004A18F1">
        <w:rPr>
          <w:b/>
          <w:bCs/>
        </w:rPr>
        <w:lastRenderedPageBreak/>
        <w:t>Poznámka k anonymizaci</w:t>
      </w:r>
    </w:p>
    <w:p w14:paraId="6EC55979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t>V textu se nevyskytují citlivé osobní údaje fyzických osob; jména zapisovatele a ověřovatelů zůstávají zveřejněna jako jména veřejných funkcionářů dle § 95 odst. 1 zákona o obcích.</w:t>
      </w:r>
    </w:p>
    <w:p w14:paraId="24066840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t xml:space="preserve">Údaje právnických osob, evidenční čísla smluv a programové či parcelní identifikátory nejsou osobními </w:t>
      </w:r>
      <w:proofErr w:type="gramStart"/>
      <w:r w:rsidRPr="004A18F1">
        <w:t>údaji - zůstávají</w:t>
      </w:r>
      <w:proofErr w:type="gramEnd"/>
      <w:r w:rsidRPr="004A18F1">
        <w:t xml:space="preserve"> zveřejněny beze změny.</w:t>
      </w:r>
    </w:p>
    <w:p w14:paraId="16D16EF6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96C"/>
    <w:multiLevelType w:val="multilevel"/>
    <w:tmpl w:val="C78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B76D3"/>
    <w:multiLevelType w:val="multilevel"/>
    <w:tmpl w:val="BE0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727A1"/>
    <w:multiLevelType w:val="multilevel"/>
    <w:tmpl w:val="1A68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4056E"/>
    <w:multiLevelType w:val="multilevel"/>
    <w:tmpl w:val="F48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3429">
    <w:abstractNumId w:val="3"/>
  </w:num>
  <w:num w:numId="2" w16cid:durableId="1783111276">
    <w:abstractNumId w:val="0"/>
  </w:num>
  <w:num w:numId="3" w16cid:durableId="378866190">
    <w:abstractNumId w:val="1"/>
  </w:num>
  <w:num w:numId="4" w16cid:durableId="161994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1"/>
    <w:rsid w:val="002E1CC8"/>
    <w:rsid w:val="004A18F1"/>
    <w:rsid w:val="00A36316"/>
    <w:rsid w:val="00C37EBD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8FD"/>
  <w15:chartTrackingRefBased/>
  <w15:docId w15:val="{C8DBB672-B880-43DE-A7B8-B070545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8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8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8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8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8F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8F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8F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8F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8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2</cp:revision>
  <cp:lastPrinted>2026-04-28T11:28:00Z</cp:lastPrinted>
  <dcterms:created xsi:type="dcterms:W3CDTF">2026-04-28T11:29:00Z</dcterms:created>
  <dcterms:modified xsi:type="dcterms:W3CDTF">2026-04-28T11:29:00Z</dcterms:modified>
</cp:coreProperties>
</file>