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E38A" w14:textId="77777777" w:rsidR="00853A6C" w:rsidRPr="00853A6C" w:rsidRDefault="00853A6C" w:rsidP="00853A6C">
      <w:r w:rsidRPr="00853A6C">
        <w:rPr>
          <w:b/>
          <w:bCs/>
        </w:rPr>
        <w:t xml:space="preserve">ANONYMIZOVANÁ </w:t>
      </w:r>
      <w:proofErr w:type="gramStart"/>
      <w:r w:rsidRPr="00853A6C">
        <w:rPr>
          <w:b/>
          <w:bCs/>
        </w:rPr>
        <w:t>VERZE - PŘEHLED</w:t>
      </w:r>
      <w:proofErr w:type="gramEnd"/>
      <w:r w:rsidRPr="00853A6C">
        <w:rPr>
          <w:b/>
          <w:bCs/>
        </w:rPr>
        <w:t xml:space="preserve"> USNESENÍ ZE DNE 10. 3. 2025</w:t>
      </w:r>
      <w:r w:rsidRPr="00853A6C">
        <w:rPr>
          <w:b/>
          <w:bCs/>
        </w:rPr>
        <w:br/>
        <w:t>(pro zveřejnění způsobem umožňujícím dálkový přístup)</w:t>
      </w:r>
    </w:p>
    <w:p w14:paraId="3EFADD68" w14:textId="77777777" w:rsidR="00853A6C" w:rsidRPr="00853A6C" w:rsidRDefault="00853A6C" w:rsidP="00853A6C">
      <w:r w:rsidRPr="00853A6C">
        <w:pict w14:anchorId="47ECD540">
          <v:rect id="_x0000_i1043" style="width:0;height:0" o:hralign="center" o:hrstd="t" o:hr="t" fillcolor="#a0a0a0" stroked="f"/>
        </w:pict>
      </w:r>
    </w:p>
    <w:p w14:paraId="390CB912" w14:textId="77777777" w:rsidR="00853A6C" w:rsidRPr="00853A6C" w:rsidRDefault="00853A6C" w:rsidP="00853A6C">
      <w:r w:rsidRPr="00853A6C">
        <w:rPr>
          <w:b/>
          <w:bCs/>
        </w:rPr>
        <w:t>Usnesení č. 13</w:t>
      </w:r>
      <w:r w:rsidRPr="00853A6C">
        <w:br/>
        <w:t>Zastupitelstvo obce Borová schvaluje jako zapisovatele pana Otu Brokla.</w:t>
      </w:r>
      <w:r w:rsidRPr="00853A6C">
        <w:br/>
        <w:t>Jako ověřovatele zápisu pana Radka Sauera a pana Petra Krčila.</w:t>
      </w:r>
    </w:p>
    <w:p w14:paraId="3824BCA9" w14:textId="77777777" w:rsidR="00853A6C" w:rsidRPr="00853A6C" w:rsidRDefault="00853A6C" w:rsidP="00853A6C">
      <w:r w:rsidRPr="00853A6C">
        <w:rPr>
          <w:b/>
          <w:bCs/>
        </w:rPr>
        <w:t>Usnesení č. 14</w:t>
      </w:r>
      <w:r w:rsidRPr="00853A6C">
        <w:br/>
        <w:t>Zastupitelstvo obce Borová schvaluje program jednání v návrhovém znění.</w:t>
      </w:r>
    </w:p>
    <w:p w14:paraId="7466600E" w14:textId="77777777" w:rsidR="00853A6C" w:rsidRPr="00853A6C" w:rsidRDefault="00853A6C" w:rsidP="00853A6C">
      <w:r w:rsidRPr="00853A6C">
        <w:rPr>
          <w:b/>
          <w:bCs/>
        </w:rPr>
        <w:t>Usnesení č. 15</w:t>
      </w:r>
      <w:r w:rsidRPr="00853A6C">
        <w:br/>
        <w:t>Zastupitelstvo obce Borová schvaluje zápis usnesení ze dne 10. 2. 2025.</w:t>
      </w:r>
    </w:p>
    <w:p w14:paraId="167FEFED" w14:textId="77777777" w:rsidR="00853A6C" w:rsidRPr="00853A6C" w:rsidRDefault="00853A6C" w:rsidP="00853A6C">
      <w:r w:rsidRPr="00853A6C">
        <w:rPr>
          <w:b/>
          <w:bCs/>
        </w:rPr>
        <w:t>Usnesení č. 16</w:t>
      </w:r>
      <w:r w:rsidRPr="00853A6C">
        <w:br/>
        <w:t>Zastupitelstvo obce Borová schvaluje inventarizaci obecního majetku ke dni 31. 12. 2024.</w:t>
      </w:r>
    </w:p>
    <w:p w14:paraId="45240DDF" w14:textId="77777777" w:rsidR="00853A6C" w:rsidRPr="00853A6C" w:rsidRDefault="00853A6C" w:rsidP="00853A6C">
      <w:r w:rsidRPr="00853A6C">
        <w:rPr>
          <w:b/>
          <w:bCs/>
        </w:rPr>
        <w:t>Usnesení č. 17</w:t>
      </w:r>
      <w:r w:rsidRPr="00853A6C">
        <w:br/>
        <w:t>Zastupitelstvo obce Borová</w:t>
      </w:r>
      <w:r w:rsidRPr="00853A6C">
        <w:br/>
        <w:t>I. se seznámilo s návrhem Změny č. 1a územního plánu Borová a jeho odůvodněním,</w:t>
      </w:r>
      <w:r w:rsidRPr="00853A6C">
        <w:br/>
        <w:t>II. ověřilo, že návrh není v rozporu s nadřazenou územně-plánovací dokumentací, výsledky řešení rozporů ani se stanovisky dotčených orgánů,</w:t>
      </w:r>
      <w:r w:rsidRPr="00853A6C">
        <w:br/>
        <w:t>III. rozhodlo vydat Změnu č. 1a územního plánu Borová formou opatření obecné povahy č. 1/2025.</w:t>
      </w:r>
    </w:p>
    <w:p w14:paraId="1334F563" w14:textId="77777777" w:rsidR="00853A6C" w:rsidRPr="00853A6C" w:rsidRDefault="00853A6C" w:rsidP="00853A6C">
      <w:r w:rsidRPr="00853A6C">
        <w:rPr>
          <w:b/>
          <w:bCs/>
        </w:rPr>
        <w:t>Usnesení č. 18</w:t>
      </w:r>
      <w:r w:rsidRPr="00853A6C">
        <w:br/>
        <w:t>Zastupitelstvo obce Borová schvaluje Smlouvu o dílo uzavřenou mezi Obcí Borová a </w:t>
      </w:r>
      <w:r w:rsidRPr="00853A6C">
        <w:rPr>
          <w:b/>
          <w:bCs/>
        </w:rPr>
        <w:t>[</w:t>
      </w:r>
      <w:proofErr w:type="gramStart"/>
      <w:r w:rsidRPr="00853A6C">
        <w:rPr>
          <w:b/>
          <w:bCs/>
        </w:rPr>
        <w:t>anonymizováno - fyzická</w:t>
      </w:r>
      <w:proofErr w:type="gramEnd"/>
      <w:r w:rsidRPr="00853A6C">
        <w:rPr>
          <w:b/>
          <w:bCs/>
        </w:rPr>
        <w:t xml:space="preserve"> osoba podnikatel, Atelier A.VE, IČ 65309901]</w:t>
      </w:r>
      <w:r w:rsidRPr="00853A6C">
        <w:t>, jejímž předmětem je Změna č. 1b Územního plánu Borová (dle cenové nabídky ze dne 7. 2. 2025).</w:t>
      </w:r>
    </w:p>
    <w:p w14:paraId="71B6947A" w14:textId="77777777" w:rsidR="00853A6C" w:rsidRPr="00853A6C" w:rsidRDefault="00853A6C" w:rsidP="00853A6C">
      <w:r w:rsidRPr="00853A6C">
        <w:rPr>
          <w:b/>
          <w:bCs/>
        </w:rPr>
        <w:t>Usnesení č. 19</w:t>
      </w:r>
      <w:r w:rsidRPr="00853A6C">
        <w:br/>
        <w:t>Zastupitelstvo obce Borová schvaluje Rámcovou smlouvu č. S-</w:t>
      </w:r>
      <w:proofErr w:type="gramStart"/>
      <w:r w:rsidRPr="00853A6C">
        <w:t>25-0xx</w:t>
      </w:r>
      <w:proofErr w:type="gramEnd"/>
      <w:r w:rsidRPr="00853A6C">
        <w:t xml:space="preserve"> o správě dokumentů uzavřenou mezi Obcí Borová a společností </w:t>
      </w:r>
      <w:proofErr w:type="spellStart"/>
      <w:r w:rsidRPr="00853A6C">
        <w:t>Effecta</w:t>
      </w:r>
      <w:proofErr w:type="spellEnd"/>
      <w:r w:rsidRPr="00853A6C">
        <w:t xml:space="preserve"> Group s.r.o., Řípská 1321/11c, 627 00 Brno-Slatina, IČ 25335588, včetně Smlouvy o zpracování osobních údajů.</w:t>
      </w:r>
    </w:p>
    <w:p w14:paraId="046B1166" w14:textId="77777777" w:rsidR="00853A6C" w:rsidRPr="00853A6C" w:rsidRDefault="00853A6C" w:rsidP="00853A6C">
      <w:r w:rsidRPr="00853A6C">
        <w:rPr>
          <w:b/>
          <w:bCs/>
        </w:rPr>
        <w:t>Usnesení č. 20</w:t>
      </w:r>
      <w:r w:rsidRPr="00853A6C">
        <w:br/>
        <w:t>Zastupitelstvo obce Borová schvaluje rozpočtové opatření č. 3/2025.</w:t>
      </w:r>
    </w:p>
    <w:p w14:paraId="1A8719F3" w14:textId="77777777" w:rsidR="00853A6C" w:rsidRPr="00853A6C" w:rsidRDefault="00853A6C" w:rsidP="00853A6C">
      <w:r w:rsidRPr="00853A6C">
        <w:pict w14:anchorId="63BDC606">
          <v:rect id="_x0000_i1044" style="width:0;height:0" o:hralign="center" o:hrstd="t" o:hr="t" fillcolor="#a0a0a0" stroked="f"/>
        </w:pict>
      </w:r>
    </w:p>
    <w:p w14:paraId="4BFB32FA" w14:textId="77777777" w:rsidR="00853A6C" w:rsidRPr="00853A6C" w:rsidRDefault="00853A6C" w:rsidP="00853A6C">
      <w:pPr>
        <w:rPr>
          <w:b/>
          <w:bCs/>
        </w:rPr>
      </w:pPr>
      <w:r w:rsidRPr="00853A6C">
        <w:rPr>
          <w:b/>
          <w:bCs/>
        </w:rPr>
        <w:t>Na vědomí</w:t>
      </w:r>
    </w:p>
    <w:p w14:paraId="7EDF8765" w14:textId="77777777" w:rsidR="00853A6C" w:rsidRPr="00853A6C" w:rsidRDefault="00853A6C" w:rsidP="00853A6C">
      <w:pPr>
        <w:numPr>
          <w:ilvl w:val="0"/>
          <w:numId w:val="1"/>
        </w:numPr>
      </w:pPr>
      <w:r w:rsidRPr="00853A6C">
        <w:t xml:space="preserve">Zastupitelstvo obce Borová bere na vědomí náležitosti architektonické studie „Obecní úřad Borová (objekt bývalé prodejny potravin </w:t>
      </w:r>
      <w:proofErr w:type="spellStart"/>
      <w:r w:rsidRPr="00853A6C">
        <w:t>Borovanka</w:t>
      </w:r>
      <w:proofErr w:type="spellEnd"/>
      <w:r w:rsidRPr="00853A6C">
        <w:t>)“.</w:t>
      </w:r>
    </w:p>
    <w:p w14:paraId="605A2114" w14:textId="77777777" w:rsidR="00853A6C" w:rsidRPr="00853A6C" w:rsidRDefault="00853A6C" w:rsidP="00853A6C">
      <w:pPr>
        <w:numPr>
          <w:ilvl w:val="0"/>
          <w:numId w:val="1"/>
        </w:numPr>
      </w:pPr>
      <w:r w:rsidRPr="00853A6C">
        <w:t>Zastupitelstvo obce Borová bere na vědomí vzdání se funkce ředitelky Základní školy Borová a skutečnost, že Rada obce vyhlásí konkurs na obsazení pracovního místa.</w:t>
      </w:r>
    </w:p>
    <w:p w14:paraId="7CB3F1F9" w14:textId="77777777" w:rsidR="00853A6C" w:rsidRPr="00853A6C" w:rsidRDefault="00853A6C" w:rsidP="00853A6C">
      <w:r w:rsidRPr="00853A6C">
        <w:pict w14:anchorId="0262C2DA">
          <v:rect id="_x0000_i1045" style="width:0;height:0" o:hralign="center" o:hrstd="t" o:hr="t" fillcolor="#a0a0a0" stroked="f"/>
        </w:pict>
      </w:r>
    </w:p>
    <w:p w14:paraId="1E56EB60" w14:textId="77777777" w:rsidR="00853A6C" w:rsidRPr="00853A6C" w:rsidRDefault="00853A6C" w:rsidP="00853A6C">
      <w:r w:rsidRPr="00853A6C">
        <w:rPr>
          <w:b/>
          <w:bCs/>
        </w:rPr>
        <w:t>Poznámka k anonymizaci</w:t>
      </w:r>
    </w:p>
    <w:p w14:paraId="0790768E" w14:textId="77777777" w:rsidR="00853A6C" w:rsidRPr="00853A6C" w:rsidRDefault="00853A6C" w:rsidP="00853A6C">
      <w:pPr>
        <w:numPr>
          <w:ilvl w:val="0"/>
          <w:numId w:val="2"/>
        </w:numPr>
      </w:pPr>
      <w:r w:rsidRPr="00853A6C">
        <w:t>Jména zapisovatele a ověřovatelů zůstávají zveřejněna (veřejné funkce podle § 95 odst. 1 zákona o obcích).</w:t>
      </w:r>
    </w:p>
    <w:p w14:paraId="4C20CD4C" w14:textId="77777777" w:rsidR="00853A6C" w:rsidRPr="00853A6C" w:rsidRDefault="00853A6C" w:rsidP="00853A6C">
      <w:pPr>
        <w:numPr>
          <w:ilvl w:val="0"/>
          <w:numId w:val="2"/>
        </w:numPr>
      </w:pPr>
      <w:r w:rsidRPr="00853A6C">
        <w:lastRenderedPageBreak/>
        <w:t>Údaje fyzické osoby-podnikatele v usnesení č. 18 byly anonymizovány; ponechán byl pouze obchodní název a IČ.</w:t>
      </w:r>
    </w:p>
    <w:p w14:paraId="2170C0CA" w14:textId="77777777" w:rsidR="00853A6C" w:rsidRPr="00853A6C" w:rsidRDefault="00853A6C" w:rsidP="00853A6C">
      <w:pPr>
        <w:numPr>
          <w:ilvl w:val="0"/>
          <w:numId w:val="2"/>
        </w:numPr>
      </w:pPr>
      <w:r w:rsidRPr="00853A6C">
        <w:t>Údaje právnických osob, evidenční a smluvní čísla, parcelní čísla a ceny nejsou osobními údaji a zůstávají zveřejněny.</w:t>
      </w:r>
    </w:p>
    <w:p w14:paraId="4FD7C5DA" w14:textId="77777777" w:rsidR="00D54D63" w:rsidRDefault="00D54D63"/>
    <w:sectPr w:rsidR="00D54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263AA"/>
    <w:multiLevelType w:val="multilevel"/>
    <w:tmpl w:val="9DD8D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645ED1"/>
    <w:multiLevelType w:val="multilevel"/>
    <w:tmpl w:val="7286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2702365">
    <w:abstractNumId w:val="1"/>
  </w:num>
  <w:num w:numId="2" w16cid:durableId="26701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6C"/>
    <w:rsid w:val="000748BA"/>
    <w:rsid w:val="00853A6C"/>
    <w:rsid w:val="00D5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AB5D"/>
  <w15:chartTrackingRefBased/>
  <w15:docId w15:val="{00F8BE16-2FEB-4361-8334-93F1C9F7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3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3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3A6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3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3A6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3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3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3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3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3A6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3A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3A6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3A6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3A6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3A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3A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3A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3A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3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3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3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53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3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53A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3A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53A6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3A6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3A6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3A6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Tlustá</dc:creator>
  <cp:keywords/>
  <dc:description/>
  <cp:lastModifiedBy>Lenka Tlustá</cp:lastModifiedBy>
  <cp:revision>1</cp:revision>
  <cp:lastPrinted>2025-11-07T11:38:00Z</cp:lastPrinted>
  <dcterms:created xsi:type="dcterms:W3CDTF">2025-11-07T11:37:00Z</dcterms:created>
  <dcterms:modified xsi:type="dcterms:W3CDTF">2025-11-07T11:39:00Z</dcterms:modified>
</cp:coreProperties>
</file>